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7566B" w14:textId="77777777" w:rsidR="009939DF" w:rsidRPr="009939DF" w:rsidRDefault="00E9579A" w:rsidP="009939DF">
      <w:pPr>
        <w:jc w:val="center"/>
        <w:rPr>
          <w:rFonts w:ascii="Arial" w:hAnsi="Arial" w:cs="Arial"/>
          <w:b/>
          <w:sz w:val="32"/>
          <w:szCs w:val="32"/>
          <w:u w:val="single"/>
          <w:lang w:val="en-GB"/>
        </w:rPr>
      </w:pPr>
      <w:r w:rsidRPr="009939DF">
        <w:rPr>
          <w:rFonts w:ascii="Arial" w:hAnsi="Arial" w:cs="Arial"/>
          <w:b/>
          <w:sz w:val="32"/>
          <w:szCs w:val="32"/>
          <w:u w:val="single"/>
          <w:lang w:val="en-GB"/>
        </w:rPr>
        <w:t>Declaration of Performance</w:t>
      </w:r>
    </w:p>
    <w:p w14:paraId="3F6CDE05" w14:textId="0E921B61" w:rsidR="007118BA" w:rsidRPr="009939DF" w:rsidRDefault="00E9579A" w:rsidP="009939DF">
      <w:pPr>
        <w:jc w:val="center"/>
        <w:rPr>
          <w:rFonts w:ascii="Arial" w:hAnsi="Arial" w:cs="Arial"/>
          <w:b/>
          <w:sz w:val="28"/>
          <w:szCs w:val="28"/>
          <w:u w:val="single"/>
          <w:lang w:val="en-GB"/>
        </w:rPr>
      </w:pP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(WJ </w:t>
      </w:r>
      <w:r w:rsidR="001B71F5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Fire Retardant Ltd</w:t>
      </w:r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9939DF">
        <w:rPr>
          <w:rFonts w:ascii="Arial" w:hAnsi="Arial" w:cs="Arial"/>
          <w:b/>
          <w:sz w:val="28"/>
          <w:szCs w:val="28"/>
          <w:u w:val="single"/>
          <w:lang w:val="en-GB"/>
        </w:rPr>
        <w:t>DoP</w:t>
      </w:r>
      <w:proofErr w:type="spellEnd"/>
      <w:r w:rsidR="00F52C3B" w:rsidRPr="009939DF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</w:t>
      </w:r>
      <w:r w:rsidR="00E971C8">
        <w:rPr>
          <w:rFonts w:ascii="Arial" w:hAnsi="Arial" w:cs="Arial"/>
          <w:b/>
          <w:sz w:val="28"/>
          <w:szCs w:val="28"/>
          <w:u w:val="single"/>
          <w:lang w:val="en-GB"/>
        </w:rPr>
        <w:t>Eucalyptus Plywood</w:t>
      </w:r>
      <w:r w:rsidR="008A2AD2">
        <w:rPr>
          <w:rFonts w:ascii="Arial" w:hAnsi="Arial" w:cs="Arial"/>
          <w:b/>
          <w:sz w:val="28"/>
          <w:szCs w:val="28"/>
          <w:u w:val="single"/>
          <w:lang w:val="en-GB"/>
        </w:rPr>
        <w:t xml:space="preserve"> Option </w:t>
      </w:r>
      <w:r w:rsidR="00F96F03">
        <w:rPr>
          <w:rFonts w:ascii="Arial" w:hAnsi="Arial" w:cs="Arial"/>
          <w:b/>
          <w:sz w:val="28"/>
          <w:szCs w:val="28"/>
          <w:u w:val="single"/>
          <w:lang w:val="en-GB"/>
        </w:rPr>
        <w:t>3</w:t>
      </w:r>
      <w:r w:rsidR="00B73BA3" w:rsidRPr="009939DF">
        <w:rPr>
          <w:rFonts w:ascii="Arial" w:hAnsi="Arial" w:cs="Arial"/>
          <w:b/>
          <w:sz w:val="28"/>
          <w:szCs w:val="28"/>
          <w:u w:val="single"/>
          <w:lang w:val="en-GB"/>
        </w:rPr>
        <w:t>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49"/>
      </w:tblGrid>
      <w:tr w:rsidR="00D52EDF" w:rsidRPr="00EE0B53" w14:paraId="71A4833C" w14:textId="77777777">
        <w:trPr>
          <w:trHeight w:val="407"/>
        </w:trPr>
        <w:tc>
          <w:tcPr>
            <w:tcW w:w="9349" w:type="dxa"/>
          </w:tcPr>
          <w:p w14:paraId="65A668D1" w14:textId="6A64B5A4" w:rsidR="00EE0B53" w:rsidRDefault="007118BA" w:rsidP="00194409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>Product Type</w:t>
            </w:r>
            <w:r w:rsidR="007A1E0E" w:rsidRPr="00E971C8">
              <w:rPr>
                <w:rFonts w:ascii="Arial" w:hAnsi="Arial" w:cs="Arial"/>
                <w:sz w:val="19"/>
                <w:szCs w:val="19"/>
                <w:lang w:val="en-GB"/>
              </w:rPr>
              <w:t>:</w:t>
            </w:r>
            <w:r w:rsidR="00FA4DDE" w:rsidRPr="00E971C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D76D9E" w:rsidRPr="00D76D9E">
              <w:rPr>
                <w:rFonts w:ascii="Arial" w:hAnsi="Arial" w:cs="Arial"/>
                <w:sz w:val="19"/>
                <w:szCs w:val="19"/>
                <w:lang w:val="en-GB"/>
              </w:rPr>
              <w:t>Eucalyptus plywood treated with fire retardant Burnblock.</w:t>
            </w:r>
            <w:r w:rsidR="00427E2F" w:rsidRPr="00427E2F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1471C5">
              <w:rPr>
                <w:rFonts w:ascii="Arial" w:hAnsi="Arial" w:cs="Arial"/>
                <w:sz w:val="19"/>
                <w:szCs w:val="19"/>
                <w:lang w:val="en-GB"/>
              </w:rPr>
              <w:t>EN13986</w:t>
            </w:r>
            <w:r w:rsidR="00405F01" w:rsidRPr="00405F01">
              <w:rPr>
                <w:rFonts w:ascii="Arial" w:hAnsi="Arial" w:cs="Arial"/>
                <w:sz w:val="19"/>
                <w:szCs w:val="19"/>
                <w:lang w:val="en-GB"/>
              </w:rPr>
              <w:t>:2013 + A1:2017</w:t>
            </w:r>
          </w:p>
          <w:p w14:paraId="06D13301" w14:textId="77777777" w:rsidR="00194409" w:rsidRPr="00194409" w:rsidRDefault="00194409" w:rsidP="00EE0B53">
            <w:pPr>
              <w:pStyle w:val="ListParagraph"/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</w:p>
          <w:p w14:paraId="58D0DA2D" w14:textId="0D8D7232" w:rsidR="00ED20A8" w:rsidRDefault="007118B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B550A5">
              <w:rPr>
                <w:rFonts w:ascii="Arial" w:hAnsi="Arial" w:cs="Arial"/>
                <w:b/>
                <w:sz w:val="19"/>
                <w:szCs w:val="19"/>
                <w:lang w:val="en-US"/>
              </w:rPr>
              <w:t xml:space="preserve">Intended </w:t>
            </w:r>
            <w:r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Use</w:t>
            </w:r>
            <w:r w:rsidR="002B3631" w:rsidRPr="00F12592">
              <w:rPr>
                <w:rFonts w:ascii="Arial" w:hAnsi="Arial" w:cs="Arial"/>
                <w:b/>
                <w:sz w:val="19"/>
                <w:szCs w:val="19"/>
                <w:lang w:val="en-US"/>
              </w:rPr>
              <w:t>:</w:t>
            </w:r>
            <w:r w:rsidR="002B3631" w:rsidRPr="00F12592">
              <w:rPr>
                <w:rFonts w:ascii="Arial" w:hAnsi="Arial" w:cs="Arial"/>
                <w:sz w:val="19"/>
                <w:szCs w:val="19"/>
                <w:lang w:val="en-US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Fire treated solid wood panelling and cladding for applications in construction. Horizontal and vertical joints. 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Ventilated or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on-ventilated air gap</w:t>
            </w:r>
            <w:r w:rsid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between product and substrate or no air gap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. End use Substrate of </w:t>
            </w:r>
            <w:proofErr w:type="spellStart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>Euroclass</w:t>
            </w:r>
            <w:proofErr w:type="spellEnd"/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A1 or A2 – s1, d0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1</w:t>
            </w:r>
            <w:r w:rsidR="00E971C8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EC7957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mm, density ≥ 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9348FF">
              <w:rPr>
                <w:rFonts w:ascii="Arial" w:hAnsi="Arial" w:cs="Arial"/>
                <w:sz w:val="19"/>
                <w:szCs w:val="19"/>
                <w:lang w:val="en-GB"/>
              </w:rPr>
              <w:t>2</w:t>
            </w:r>
            <w:r w:rsidR="00427E2F">
              <w:rPr>
                <w:rFonts w:ascii="Arial" w:hAnsi="Arial" w:cs="Arial"/>
                <w:sz w:val="19"/>
                <w:szCs w:val="19"/>
                <w:lang w:val="en-GB"/>
              </w:rPr>
              <w:t>5</w:t>
            </w:r>
            <w:r w:rsidR="00F12592" w:rsidRPr="00F12592">
              <w:rPr>
                <w:rFonts w:ascii="Arial" w:hAnsi="Arial" w:cs="Arial"/>
                <w:sz w:val="19"/>
                <w:szCs w:val="19"/>
                <w:lang w:val="en-GB"/>
              </w:rPr>
              <w:t xml:space="preserve"> kg/m3</w:t>
            </w:r>
          </w:p>
          <w:p w14:paraId="5F4EE83B" w14:textId="77777777" w:rsidR="00ED20A8" w:rsidRPr="00ED20A8" w:rsidRDefault="00ED20A8" w:rsidP="00ED20A8">
            <w:pPr>
              <w:pStyle w:val="ListParagraph"/>
              <w:rPr>
                <w:rFonts w:ascii="Arial" w:hAnsi="Arial" w:cs="Arial"/>
                <w:b/>
                <w:sz w:val="19"/>
                <w:szCs w:val="19"/>
                <w:lang w:val="en-GB"/>
              </w:rPr>
            </w:pPr>
          </w:p>
          <w:p w14:paraId="5EE27A61" w14:textId="0C028C66" w:rsidR="00F12592" w:rsidRPr="00ED20A8" w:rsidRDefault="00E9579A" w:rsidP="00ED20A8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GB"/>
              </w:rPr>
            </w:pPr>
            <w:r w:rsidRPr="00ED20A8">
              <w:rPr>
                <w:rFonts w:ascii="Arial" w:hAnsi="Arial" w:cs="Arial"/>
                <w:b/>
                <w:sz w:val="19"/>
                <w:szCs w:val="19"/>
                <w:lang w:val="en-GB"/>
              </w:rPr>
              <w:t>Manufacturer: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r w:rsidR="00626B68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>WJ Fire Retardant Ltd</w:t>
            </w:r>
            <w:r w:rsidRPr="00ED20A8">
              <w:rPr>
                <w:rFonts w:ascii="Arial" w:hAnsi="Arial" w:cs="Arial"/>
                <w:sz w:val="19"/>
                <w:szCs w:val="19"/>
                <w:lang w:val="en-GB"/>
              </w:rPr>
              <w:t xml:space="preserve">, 1A Main Street, Kirkburn, Driffield, East Yorkshire, YO25 9DU.  </w:t>
            </w:r>
            <w:r w:rsidR="00280F28" w:rsidRPr="00ED20A8">
              <w:rPr>
                <w:rFonts w:ascii="Arial" w:hAnsi="Arial" w:cs="Arial"/>
                <w:bCs/>
                <w:sz w:val="19"/>
                <w:szCs w:val="19"/>
                <w:lang w:val="en-US"/>
              </w:rPr>
              <w:t>E-mail:</w:t>
            </w:r>
            <w:r w:rsidR="00FF1D0A" w:rsidRPr="00ED20A8">
              <w:rPr>
                <w:rFonts w:ascii="Aptos" w:hAnsi="Aptos"/>
                <w:color w:val="000000"/>
                <w:shd w:val="clear" w:color="auto" w:fill="FFFFFF"/>
                <w:lang w:val="en-GB"/>
              </w:rPr>
              <w:t xml:space="preserve"> info@firewright.co.uk</w:t>
            </w:r>
            <w:r w:rsidR="007118BA" w:rsidRPr="00ED20A8">
              <w:rPr>
                <w:rFonts w:ascii="Arial" w:hAnsi="Arial" w:cs="Arial"/>
                <w:sz w:val="19"/>
                <w:szCs w:val="19"/>
                <w:lang w:val="en-US"/>
              </w:rPr>
              <w:t>.</w:t>
            </w:r>
          </w:p>
          <w:p w14:paraId="4B2F8210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CEFA680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System of Assessment and verification of constancy of performance: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r w:rsidR="002B3631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AVCP-system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60D32CAD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1B09AA31" w14:textId="77777777" w:rsidR="00F12592" w:rsidRPr="00F12592" w:rsidRDefault="007118BA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Construction product covered by a harmonized standard:</w:t>
            </w:r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Finotrol</w:t>
            </w:r>
            <w:proofErr w:type="spell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Oy, </w:t>
            </w:r>
            <w:proofErr w:type="gramStart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Notified</w:t>
            </w:r>
            <w:proofErr w:type="gramEnd"/>
            <w:r w:rsidR="000B1A4F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certification body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no: 2412 has performed initial inspection of the manufacturing plant and production control and performs continuous surveillance, assessment and evaluation of factory production control under system </w:t>
            </w:r>
            <w:r w:rsidR="003C7376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 xml:space="preserve"> and issued the certificate of conformity of factory production control: 2412-CPR-1</w:t>
            </w:r>
            <w:r w:rsidR="000928F4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019-01</w:t>
            </w:r>
            <w:r w:rsidR="006B5E3C" w:rsidRPr="00F12592">
              <w:rPr>
                <w:rFonts w:ascii="Arial" w:hAnsi="Arial" w:cs="Arial"/>
                <w:bCs/>
                <w:sz w:val="19"/>
                <w:szCs w:val="19"/>
                <w:lang w:val="en-US"/>
              </w:rPr>
              <w:t>.</w:t>
            </w:r>
          </w:p>
          <w:p w14:paraId="5CD2CA81" w14:textId="77777777" w:rsidR="00F12592" w:rsidRPr="00F12592" w:rsidRDefault="00F12592" w:rsidP="00F12592">
            <w:pPr>
              <w:pStyle w:val="ListParagraph"/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</w:pPr>
          </w:p>
          <w:p w14:paraId="034B0FA9" w14:textId="19D4FD64" w:rsidR="009939DF" w:rsidRPr="00F12592" w:rsidRDefault="009939DF" w:rsidP="00F12592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rPr>
                <w:rFonts w:ascii="Arial" w:hAnsi="Arial" w:cs="Arial"/>
                <w:sz w:val="19"/>
                <w:szCs w:val="19"/>
                <w:lang w:val="en-US"/>
              </w:rPr>
            </w:pPr>
            <w:r w:rsidRPr="00F12592">
              <w:rPr>
                <w:rFonts w:ascii="Arial" w:hAnsi="Arial" w:cs="Arial"/>
                <w:b/>
                <w:bCs/>
                <w:sz w:val="19"/>
                <w:szCs w:val="19"/>
                <w:lang w:val="en-US"/>
              </w:rPr>
              <w:t>Declared Performance:</w:t>
            </w:r>
          </w:p>
        </w:tc>
      </w:tr>
    </w:tbl>
    <w:p w14:paraId="1EB4AB4D" w14:textId="615C685A" w:rsidR="00D45289" w:rsidRPr="00B550A5" w:rsidRDefault="00D45289" w:rsidP="007118BA">
      <w:pPr>
        <w:spacing w:line="240" w:lineRule="auto"/>
        <w:rPr>
          <w:rFonts w:ascii="Arial" w:hAnsi="Arial" w:cs="Arial"/>
          <w:sz w:val="19"/>
          <w:szCs w:val="19"/>
        </w:rPr>
      </w:pPr>
    </w:p>
    <w:tbl>
      <w:tblPr>
        <w:tblW w:w="1020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88"/>
        <w:gridCol w:w="2977"/>
        <w:gridCol w:w="3544"/>
      </w:tblGrid>
      <w:tr w:rsidR="00D45289" w:rsidRPr="00B550A5" w14:paraId="78C7389C" w14:textId="77777777" w:rsidTr="007C0EDA">
        <w:trPr>
          <w:trHeight w:val="507"/>
        </w:trPr>
        <w:tc>
          <w:tcPr>
            <w:tcW w:w="36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1C769A" w14:textId="77777777" w:rsidR="00D45289" w:rsidRPr="00B550A5" w:rsidRDefault="00677C25" w:rsidP="0075410F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Essential charecteristics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FEAC51" w14:textId="77777777" w:rsidR="00D45289" w:rsidRPr="00B550A5" w:rsidRDefault="00AC6F8B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Performance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69B8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56603" w14:textId="77777777" w:rsidR="00D45289" w:rsidRPr="00B550A5" w:rsidRDefault="00677C25" w:rsidP="00D45289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b/>
                <w:bCs/>
                <w:color w:val="FFFFFF" w:themeColor="light1"/>
                <w:kern w:val="24"/>
                <w:sz w:val="19"/>
                <w:szCs w:val="19"/>
                <w:lang w:eastAsia="fi-FI"/>
              </w:rPr>
              <w:t>Harmonised technical specification</w:t>
            </w:r>
          </w:p>
        </w:tc>
      </w:tr>
      <w:tr w:rsidR="00F20851" w:rsidRPr="00B550A5" w14:paraId="39A9FE01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DD3A95E" w14:textId="496F384D" w:rsidR="00CA796E" w:rsidRPr="00B550A5" w:rsidRDefault="001173E5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Wood species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1535D2" w14:textId="3170B41B" w:rsidR="00EE0B53" w:rsidRPr="00E971C8" w:rsidRDefault="00E971C8" w:rsidP="005F127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Plywood (</w:t>
            </w:r>
            <w:r w:rsidRPr="00E971C8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Eucalyptus globulus)</w:t>
            </w:r>
          </w:p>
        </w:tc>
        <w:tc>
          <w:tcPr>
            <w:tcW w:w="3544" w:type="dxa"/>
            <w:vMerge w:val="restart"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BE7562" w14:textId="22F504B7" w:rsidR="00F20851" w:rsidRPr="00B550A5" w:rsidRDefault="001471C5" w:rsidP="00D5244B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>
              <w:rPr>
                <w:rFonts w:ascii="Arial" w:hAnsi="Arial" w:cs="Arial"/>
                <w:sz w:val="19"/>
                <w:szCs w:val="19"/>
                <w:lang w:val="en-GB"/>
              </w:rPr>
              <w:t>EN13986</w:t>
            </w:r>
            <w:r w:rsidR="00D5244B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:2013 + A1:2017</w:t>
            </w:r>
          </w:p>
        </w:tc>
      </w:tr>
      <w:tr w:rsidR="0053304E" w:rsidRPr="00B550A5" w14:paraId="3371C684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9823831" w14:textId="7366378B" w:rsidR="0053304E" w:rsidRPr="00B550A5" w:rsidRDefault="003C737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Density, thickness</w:t>
            </w:r>
          </w:p>
          <w:p w14:paraId="124EB627" w14:textId="77777777" w:rsidR="00CA796E" w:rsidRPr="00B550A5" w:rsidRDefault="00CA796E" w:rsidP="00567E6F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F13925" w14:textId="4131518C" w:rsidR="007C0EDA" w:rsidRPr="00B550A5" w:rsidRDefault="009946CD" w:rsidP="003C737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600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kg/m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vertAlign w:val="superscript"/>
                <w:lang w:val="en-US" w:eastAsia="fi-FI"/>
              </w:rPr>
              <w:t>3</w:t>
            </w:r>
            <w:r w:rsidR="003C737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, </w:t>
            </w: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9</w:t>
            </w:r>
            <w:r w:rsidR="000F72D7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 xml:space="preserve"> </w:t>
            </w:r>
            <w:r w:rsidR="00F03E08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F2A43A5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1471C5" w14:paraId="6AB44562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ED98AEC" w14:textId="165628FD" w:rsidR="00CA796E" w:rsidRPr="00B550A5" w:rsidRDefault="000B1720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eastAsia="fi-FI"/>
              </w:rPr>
              <w:t>Reaction to fire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6471E5" w14:textId="74AAA025" w:rsidR="00AB6CEA" w:rsidRPr="00EE0B53" w:rsidRDefault="0034316F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-s</w:t>
            </w:r>
            <w:proofErr w:type="gramStart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1,d</w:t>
            </w:r>
            <w:proofErr w:type="gramEnd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≤ </w:t>
            </w:r>
            <w:r w:rsidR="009946CD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9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  <w:p w14:paraId="6AB358D2" w14:textId="1F547C0A" w:rsidR="00B76DD6" w:rsidRPr="00EE0B53" w:rsidRDefault="0034316F" w:rsidP="00AB6CE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  <w:r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B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-s</w:t>
            </w:r>
            <w:proofErr w:type="gramStart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2,d</w:t>
            </w:r>
            <w:proofErr w:type="gramEnd"/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 xml:space="preserve">0 &gt; </w:t>
            </w:r>
            <w:r w:rsidR="009946CD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9</w:t>
            </w:r>
            <w:r w:rsidR="00AB6CEA" w:rsidRPr="00EE0B53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  <w:t>mm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636F5D" w14:textId="77777777" w:rsidR="0053304E" w:rsidRPr="00EE0B53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GB" w:eastAsia="fi-FI"/>
              </w:rPr>
            </w:pPr>
          </w:p>
        </w:tc>
      </w:tr>
      <w:tr w:rsidR="007C0EDA" w:rsidRPr="00B550A5" w14:paraId="658FC3FD" w14:textId="77777777" w:rsidTr="007C0EDA">
        <w:trPr>
          <w:trHeight w:val="627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CEF99A" w14:textId="45AE43E3" w:rsidR="007C0EDA" w:rsidRPr="00B550A5" w:rsidRDefault="00567E6F" w:rsidP="007C0EDA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Release of dangerous substances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4A6ACE" w14:textId="0669DB5F" w:rsidR="00660FAB" w:rsidRPr="00C022CF" w:rsidRDefault="00C022CF" w:rsidP="00C022CF">
            <w:pPr>
              <w:spacing w:after="0" w:line="240" w:lineRule="auto"/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kern w:val="24"/>
                <w:sz w:val="19"/>
                <w:szCs w:val="19"/>
                <w:lang w:val="en-US" w:eastAsia="fi-FI"/>
              </w:rPr>
              <w:t>NDP</w:t>
            </w: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F01CDB" w14:textId="77777777" w:rsidR="007C0EDA" w:rsidRPr="00B550A5" w:rsidRDefault="007C0EDA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  <w:tr w:rsidR="0053304E" w:rsidRPr="00E971C8" w14:paraId="0EB81FA6" w14:textId="77777777" w:rsidTr="007C0EDA">
        <w:trPr>
          <w:trHeight w:val="506"/>
        </w:trPr>
        <w:tc>
          <w:tcPr>
            <w:tcW w:w="36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5EB739" w14:textId="37FBF01C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T</w:t>
            </w:r>
            <w:r w:rsidR="00367AC6" w:rsidRPr="00B550A5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r</w:t>
            </w:r>
            <w:r w:rsidR="00C45147"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  <w:t>eated to fire classification</w:t>
            </w:r>
          </w:p>
          <w:p w14:paraId="67A7D847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D20FC14" w14:textId="60FE8B68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Natural </w:t>
            </w:r>
            <w:r w:rsidR="00567E6F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Durability class</w:t>
            </w:r>
          </w:p>
          <w:p w14:paraId="1FE18934" w14:textId="77777777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2A595FB1" w14:textId="05C3CF15" w:rsidR="00367AC6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Uptake</w:t>
            </w:r>
          </w:p>
          <w:p w14:paraId="2E5B25AA" w14:textId="13864330" w:rsidR="00567E6F" w:rsidRPr="00B550A5" w:rsidRDefault="00567E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79C0B6CF" w14:textId="60F9EA8E" w:rsidR="0053304E" w:rsidRPr="00B550A5" w:rsidRDefault="000B1720" w:rsidP="00367AC6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Name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of </w:t>
            </w:r>
            <w:r w:rsidR="004D313C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treatment </w:t>
            </w: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chemical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6F5F101" w14:textId="77777777" w:rsidR="00586D79" w:rsidRPr="00B550A5" w:rsidRDefault="00586D79" w:rsidP="00586D7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  <w:r w:rsidRPr="008E7D2C">
              <w:rPr>
                <w:rFonts w:ascii="Arial" w:hAnsi="Arial" w:cs="Arial"/>
                <w:sz w:val="19"/>
                <w:szCs w:val="19"/>
                <w:lang w:val="en-GB"/>
              </w:rPr>
              <w:t>EN 13501-1:2007+A1:2009</w:t>
            </w:r>
          </w:p>
          <w:p w14:paraId="27DEC246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  <w:p w14:paraId="098F462A" w14:textId="44DCF7F9" w:rsidR="00367AC6" w:rsidRPr="00C022CF" w:rsidRDefault="00FA4DDE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1</w:t>
            </w:r>
          </w:p>
          <w:p w14:paraId="4514984A" w14:textId="77777777" w:rsidR="00043F6B" w:rsidRPr="00B550A5" w:rsidRDefault="00043F6B" w:rsidP="00367AC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9"/>
                <w:szCs w:val="19"/>
                <w:lang w:val="en-US" w:eastAsia="fi-FI"/>
              </w:rPr>
            </w:pPr>
          </w:p>
          <w:p w14:paraId="42231910" w14:textId="6D1A916F" w:rsidR="00367AC6" w:rsidRPr="00B550A5" w:rsidRDefault="0034316F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3</w:t>
            </w:r>
            <w:r w:rsidR="009946CD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4</w:t>
            </w:r>
            <w:r w:rsidR="00B224E1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 xml:space="preserve"> </w:t>
            </w:r>
            <w:r w:rsidR="00367AC6"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kg/m³</w:t>
            </w:r>
          </w:p>
          <w:p w14:paraId="26BB289D" w14:textId="77777777" w:rsidR="00367AC6" w:rsidRPr="00B550A5" w:rsidRDefault="00367AC6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</w:p>
          <w:p w14:paraId="4A847208" w14:textId="51568788" w:rsidR="00367AC6" w:rsidRPr="00B550A5" w:rsidRDefault="007118BA" w:rsidP="00367AC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</w:pPr>
            <w:r w:rsidRPr="00B550A5">
              <w:rPr>
                <w:rFonts w:ascii="Arial" w:eastAsia="Times New Roman" w:hAnsi="Arial" w:cs="Arial"/>
                <w:sz w:val="19"/>
                <w:szCs w:val="19"/>
                <w:lang w:val="en-US" w:eastAsia="fi-FI"/>
              </w:rPr>
              <w:t>Burnblock</w:t>
            </w:r>
          </w:p>
          <w:p w14:paraId="56176EA7" w14:textId="77777777" w:rsidR="00367AC6" w:rsidRPr="00B550A5" w:rsidRDefault="00367AC6" w:rsidP="00D45289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  <w:tc>
          <w:tcPr>
            <w:tcW w:w="3544" w:type="dxa"/>
            <w:vMerge/>
            <w:tcBorders>
              <w:top w:val="single" w:sz="24" w:space="0" w:color="FFFFFF"/>
              <w:left w:val="single" w:sz="8" w:space="0" w:color="FFFFFF"/>
              <w:right w:val="single" w:sz="8" w:space="0" w:color="FFFFFF"/>
            </w:tcBorders>
            <w:shd w:val="clear" w:color="auto" w:fill="DDDED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FCDD06" w14:textId="77777777" w:rsidR="0053304E" w:rsidRPr="00B550A5" w:rsidRDefault="0053304E" w:rsidP="0053304E">
            <w:pPr>
              <w:spacing w:after="0" w:line="240" w:lineRule="auto"/>
              <w:rPr>
                <w:rFonts w:ascii="Arial" w:eastAsia="Times New Roman" w:hAnsi="Arial" w:cs="Arial"/>
                <w:color w:val="000000" w:themeColor="dark1"/>
                <w:kern w:val="24"/>
                <w:sz w:val="19"/>
                <w:szCs w:val="19"/>
                <w:lang w:val="en-US" w:eastAsia="fi-FI"/>
              </w:rPr>
            </w:pPr>
          </w:p>
        </w:tc>
      </w:tr>
    </w:tbl>
    <w:p w14:paraId="75F6EDEE" w14:textId="0C70B8B0" w:rsidR="00D45289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>Signed for and behalf of the manufacturer by:</w:t>
      </w:r>
      <w:r w:rsidR="00975789">
        <w:rPr>
          <w:rFonts w:ascii="Arial" w:hAnsi="Arial" w:cs="Arial"/>
          <w:sz w:val="19"/>
          <w:szCs w:val="19"/>
          <w:lang w:val="en-US"/>
        </w:rPr>
        <w:t xml:space="preserve"> </w:t>
      </w:r>
      <w:r w:rsidR="00975789">
        <w:rPr>
          <w:rFonts w:ascii="Arial" w:hAnsi="Arial" w:cs="Arial"/>
          <w:noProof/>
          <w:sz w:val="19"/>
          <w:szCs w:val="19"/>
          <w:lang w:val="en-GB" w:eastAsia="en-GB"/>
        </w:rPr>
        <w:drawing>
          <wp:inline distT="0" distB="0" distL="0" distR="0" wp14:anchorId="2C555C25" wp14:editId="622904FC">
            <wp:extent cx="1617345" cy="719979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k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828" cy="74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0D2E" w14:textId="5B69E57E" w:rsidR="00B550A5" w:rsidRPr="00B550A5" w:rsidRDefault="008E76C2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  <w:r w:rsidRPr="00B550A5">
        <w:rPr>
          <w:rFonts w:ascii="Arial" w:hAnsi="Arial" w:cs="Arial"/>
          <w:sz w:val="19"/>
          <w:szCs w:val="19"/>
          <w:lang w:val="en-US"/>
        </w:rPr>
        <w:t xml:space="preserve">Name and </w:t>
      </w:r>
      <w:r w:rsidR="002049BB" w:rsidRPr="00B550A5">
        <w:rPr>
          <w:rFonts w:ascii="Arial" w:hAnsi="Arial" w:cs="Arial"/>
          <w:sz w:val="19"/>
          <w:szCs w:val="19"/>
          <w:lang w:val="en-US"/>
        </w:rPr>
        <w:t>function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ab/>
        <w:t>Mark Eggleston, Managing Director</w:t>
      </w:r>
    </w:p>
    <w:p w14:paraId="77EFCD1D" w14:textId="77777777" w:rsidR="00B550A5" w:rsidRPr="00B550A5" w:rsidRDefault="00B550A5" w:rsidP="00D45289">
      <w:pPr>
        <w:spacing w:line="240" w:lineRule="auto"/>
        <w:rPr>
          <w:rFonts w:ascii="Arial" w:hAnsi="Arial" w:cs="Arial"/>
          <w:sz w:val="19"/>
          <w:szCs w:val="19"/>
          <w:lang w:val="en-US"/>
        </w:rPr>
      </w:pPr>
    </w:p>
    <w:p w14:paraId="774914F0" w14:textId="77777777" w:rsidR="00FF1D0A" w:rsidRDefault="008E76C2" w:rsidP="004B02E1">
      <w:pPr>
        <w:spacing w:line="240" w:lineRule="auto"/>
        <w:rPr>
          <w:rFonts w:ascii="Aptos" w:hAnsi="Aptos"/>
          <w:color w:val="000000"/>
          <w:shd w:val="clear" w:color="auto" w:fill="FFFFFF"/>
          <w:lang w:val="en-GB"/>
        </w:rPr>
      </w:pPr>
      <w:r w:rsidRPr="00B550A5">
        <w:rPr>
          <w:rFonts w:ascii="Arial" w:hAnsi="Arial" w:cs="Arial"/>
          <w:sz w:val="19"/>
          <w:szCs w:val="19"/>
          <w:lang w:val="en-US"/>
        </w:rPr>
        <w:t>Place and date of issue</w:t>
      </w:r>
      <w:r w:rsidR="00B550A5" w:rsidRPr="00B550A5">
        <w:rPr>
          <w:rFonts w:ascii="Arial" w:hAnsi="Arial" w:cs="Arial"/>
          <w:sz w:val="19"/>
          <w:szCs w:val="19"/>
          <w:lang w:val="en-US"/>
        </w:rPr>
        <w:t>:</w:t>
      </w:r>
      <w:r w:rsidR="009802AC">
        <w:rPr>
          <w:rFonts w:ascii="Arial" w:hAnsi="Arial" w:cs="Arial"/>
          <w:sz w:val="19"/>
          <w:szCs w:val="19"/>
          <w:lang w:val="en-US"/>
        </w:rPr>
        <w:t xml:space="preserve"> </w:t>
      </w:r>
      <w:r w:rsidR="009802AC">
        <w:rPr>
          <w:rFonts w:ascii="Arial" w:hAnsi="Arial" w:cs="Arial"/>
          <w:sz w:val="19"/>
          <w:szCs w:val="19"/>
          <w:lang w:val="en-US"/>
        </w:rPr>
        <w:tab/>
      </w:r>
      <w:r w:rsidR="00FF1D0A" w:rsidRPr="00FF1D0A">
        <w:rPr>
          <w:rFonts w:ascii="Aptos" w:hAnsi="Aptos"/>
          <w:color w:val="000000"/>
          <w:shd w:val="clear" w:color="auto" w:fill="FFFFFF"/>
          <w:lang w:val="en-GB"/>
        </w:rPr>
        <w:t xml:space="preserve">WJ Fire Retardant, Kirkburn </w:t>
      </w:r>
      <w:r w:rsidR="00FF1D0A">
        <w:rPr>
          <w:rFonts w:ascii="Aptos" w:hAnsi="Aptos"/>
          <w:color w:val="000000"/>
          <w:shd w:val="clear" w:color="auto" w:fill="FFFFFF"/>
          <w:lang w:val="en-GB"/>
        </w:rPr>
        <w:t xml:space="preserve">        </w:t>
      </w:r>
    </w:p>
    <w:p w14:paraId="7E5F5E74" w14:textId="0F2A56A2" w:rsidR="004B02E1" w:rsidRPr="00FF1D0A" w:rsidRDefault="00FF1D0A" w:rsidP="004B02E1">
      <w:pPr>
        <w:spacing w:line="240" w:lineRule="auto"/>
        <w:rPr>
          <w:rFonts w:ascii="Arial" w:hAnsi="Arial" w:cs="Arial"/>
          <w:sz w:val="19"/>
          <w:szCs w:val="19"/>
          <w:lang w:val="en-GB"/>
        </w:rPr>
      </w:pPr>
      <w:r>
        <w:rPr>
          <w:rFonts w:ascii="Aptos" w:hAnsi="Aptos"/>
          <w:color w:val="000000"/>
          <w:shd w:val="clear" w:color="auto" w:fill="FFFFFF"/>
          <w:lang w:val="en-GB"/>
        </w:rPr>
        <w:t xml:space="preserve">                                                          </w:t>
      </w:r>
      <w:r w:rsidRPr="00FF1D0A">
        <w:rPr>
          <w:rFonts w:ascii="Aptos" w:hAnsi="Aptos"/>
          <w:color w:val="000000"/>
          <w:shd w:val="clear" w:color="auto" w:fill="FFFFFF"/>
          <w:lang w:val="en-GB"/>
        </w:rPr>
        <w:t>24/1/2024</w:t>
      </w:r>
      <w:r w:rsidR="009802AC">
        <w:rPr>
          <w:rFonts w:ascii="Arial" w:hAnsi="Arial" w:cs="Arial"/>
          <w:sz w:val="19"/>
          <w:szCs w:val="19"/>
          <w:lang w:val="en-US"/>
        </w:rPr>
        <w:tab/>
      </w:r>
    </w:p>
    <w:sectPr w:rsidR="004B02E1" w:rsidRPr="00FF1D0A" w:rsidSect="0075410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0FF2" w14:textId="77777777" w:rsidR="009939DF" w:rsidRDefault="009939DF" w:rsidP="009939DF">
      <w:pPr>
        <w:spacing w:after="0" w:line="240" w:lineRule="auto"/>
      </w:pPr>
      <w:r>
        <w:separator/>
      </w:r>
    </w:p>
  </w:endnote>
  <w:endnote w:type="continuationSeparator" w:id="0">
    <w:p w14:paraId="6B9726D1" w14:textId="77777777" w:rsidR="009939DF" w:rsidRDefault="009939DF" w:rsidP="0099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3FFF4" w14:textId="77777777" w:rsidR="009939DF" w:rsidRDefault="009939DF" w:rsidP="009939DF">
      <w:pPr>
        <w:spacing w:after="0" w:line="240" w:lineRule="auto"/>
      </w:pPr>
      <w:r>
        <w:separator/>
      </w:r>
    </w:p>
  </w:footnote>
  <w:footnote w:type="continuationSeparator" w:id="0">
    <w:p w14:paraId="3B9516E4" w14:textId="77777777" w:rsidR="009939DF" w:rsidRDefault="009939DF" w:rsidP="0099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03AC" w14:textId="740610E3" w:rsidR="009939DF" w:rsidRDefault="009939DF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838FEF" wp14:editId="5871AA7F">
          <wp:simplePos x="0" y="0"/>
          <wp:positionH relativeFrom="column">
            <wp:posOffset>4907280</wp:posOffset>
          </wp:positionH>
          <wp:positionV relativeFrom="paragraph">
            <wp:posOffset>7620</wp:posOffset>
          </wp:positionV>
          <wp:extent cx="1638300" cy="434975"/>
          <wp:effectExtent l="0" t="0" r="0" b="3175"/>
          <wp:wrapTight wrapText="bothSides">
            <wp:wrapPolygon edited="0">
              <wp:start x="1507" y="0"/>
              <wp:lineTo x="0" y="6622"/>
              <wp:lineTo x="0" y="10406"/>
              <wp:lineTo x="251" y="16082"/>
              <wp:lineTo x="1758" y="20812"/>
              <wp:lineTo x="2260" y="20812"/>
              <wp:lineTo x="3767" y="20812"/>
              <wp:lineTo x="4270" y="20812"/>
              <wp:lineTo x="5777" y="17028"/>
              <wp:lineTo x="21349" y="15136"/>
              <wp:lineTo x="21349" y="5676"/>
              <wp:lineTo x="4521" y="0"/>
              <wp:lineTo x="1507" y="0"/>
            </wp:wrapPolygon>
          </wp:wrapTight>
          <wp:docPr id="3" name="Picture 3" descr="BURNB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BURNB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34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0714036" wp14:editId="3F839AB1">
          <wp:extent cx="1493520" cy="442672"/>
          <wp:effectExtent l="0" t="0" r="0" b="0"/>
          <wp:docPr id="2" name="Picture 2" descr="A red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red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26" cy="455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FC3"/>
    <w:multiLevelType w:val="hybridMultilevel"/>
    <w:tmpl w:val="71EE3B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6822"/>
    <w:multiLevelType w:val="hybridMultilevel"/>
    <w:tmpl w:val="26981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F4BF2"/>
    <w:multiLevelType w:val="hybridMultilevel"/>
    <w:tmpl w:val="B522911E"/>
    <w:lvl w:ilvl="0" w:tplc="BC3828B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C4D59"/>
    <w:multiLevelType w:val="hybridMultilevel"/>
    <w:tmpl w:val="3A52E07A"/>
    <w:lvl w:ilvl="0" w:tplc="24B0E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4316A"/>
    <w:multiLevelType w:val="hybridMultilevel"/>
    <w:tmpl w:val="CBD8CEBA"/>
    <w:lvl w:ilvl="0" w:tplc="BF662B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5C84C3EC">
      <w:start w:val="123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MS Mincho" w:hAnsi="Aria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937169"/>
    <w:multiLevelType w:val="hybridMultilevel"/>
    <w:tmpl w:val="A7AC167C"/>
    <w:lvl w:ilvl="0" w:tplc="D24C329C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87931"/>
    <w:multiLevelType w:val="hybridMultilevel"/>
    <w:tmpl w:val="2020C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790888">
    <w:abstractNumId w:val="4"/>
  </w:num>
  <w:num w:numId="2" w16cid:durableId="1840147769">
    <w:abstractNumId w:val="3"/>
  </w:num>
  <w:num w:numId="3" w16cid:durableId="924535524">
    <w:abstractNumId w:val="5"/>
  </w:num>
  <w:num w:numId="4" w16cid:durableId="44331610">
    <w:abstractNumId w:val="2"/>
  </w:num>
  <w:num w:numId="5" w16cid:durableId="372930205">
    <w:abstractNumId w:val="1"/>
  </w:num>
  <w:num w:numId="6" w16cid:durableId="1892421165">
    <w:abstractNumId w:val="0"/>
  </w:num>
  <w:num w:numId="7" w16cid:durableId="1132166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E1"/>
    <w:rsid w:val="00025C41"/>
    <w:rsid w:val="00043F6B"/>
    <w:rsid w:val="00046F17"/>
    <w:rsid w:val="00063F18"/>
    <w:rsid w:val="00080266"/>
    <w:rsid w:val="000928F4"/>
    <w:rsid w:val="000A4B52"/>
    <w:rsid w:val="000B1720"/>
    <w:rsid w:val="000B1A4F"/>
    <w:rsid w:val="000B2D50"/>
    <w:rsid w:val="000B5C13"/>
    <w:rsid w:val="000F72D7"/>
    <w:rsid w:val="00113621"/>
    <w:rsid w:val="001173E5"/>
    <w:rsid w:val="001471C5"/>
    <w:rsid w:val="0016516C"/>
    <w:rsid w:val="00194409"/>
    <w:rsid w:val="001A0AF5"/>
    <w:rsid w:val="001A5CA8"/>
    <w:rsid w:val="001B2CFC"/>
    <w:rsid w:val="001B71F5"/>
    <w:rsid w:val="001C3480"/>
    <w:rsid w:val="001C6C68"/>
    <w:rsid w:val="001D1385"/>
    <w:rsid w:val="001E25F3"/>
    <w:rsid w:val="002049BB"/>
    <w:rsid w:val="002078BC"/>
    <w:rsid w:val="0025197B"/>
    <w:rsid w:val="00272591"/>
    <w:rsid w:val="00280F28"/>
    <w:rsid w:val="002B3631"/>
    <w:rsid w:val="00300235"/>
    <w:rsid w:val="00313468"/>
    <w:rsid w:val="00331600"/>
    <w:rsid w:val="00332748"/>
    <w:rsid w:val="0034316F"/>
    <w:rsid w:val="00367AC6"/>
    <w:rsid w:val="00380210"/>
    <w:rsid w:val="003958AA"/>
    <w:rsid w:val="003B56C9"/>
    <w:rsid w:val="003C7376"/>
    <w:rsid w:val="003E7C7F"/>
    <w:rsid w:val="00405F01"/>
    <w:rsid w:val="00427E2F"/>
    <w:rsid w:val="004B02E1"/>
    <w:rsid w:val="004C204A"/>
    <w:rsid w:val="004D313C"/>
    <w:rsid w:val="00513ADB"/>
    <w:rsid w:val="0053304E"/>
    <w:rsid w:val="00542E7B"/>
    <w:rsid w:val="00547CF7"/>
    <w:rsid w:val="00556C04"/>
    <w:rsid w:val="005677A3"/>
    <w:rsid w:val="00567E6F"/>
    <w:rsid w:val="00586398"/>
    <w:rsid w:val="00586D79"/>
    <w:rsid w:val="00597A37"/>
    <w:rsid w:val="005C616C"/>
    <w:rsid w:val="005F127F"/>
    <w:rsid w:val="005F724B"/>
    <w:rsid w:val="006109A2"/>
    <w:rsid w:val="00617EDA"/>
    <w:rsid w:val="00626B68"/>
    <w:rsid w:val="00660FAB"/>
    <w:rsid w:val="00677C25"/>
    <w:rsid w:val="0068235F"/>
    <w:rsid w:val="00692F12"/>
    <w:rsid w:val="006A5C18"/>
    <w:rsid w:val="006B5E3C"/>
    <w:rsid w:val="006E3411"/>
    <w:rsid w:val="007118BA"/>
    <w:rsid w:val="00713B08"/>
    <w:rsid w:val="00732CDA"/>
    <w:rsid w:val="0075410F"/>
    <w:rsid w:val="00756CF4"/>
    <w:rsid w:val="00785EC7"/>
    <w:rsid w:val="007A1E0E"/>
    <w:rsid w:val="007B4DE0"/>
    <w:rsid w:val="007C0B07"/>
    <w:rsid w:val="007C0EDA"/>
    <w:rsid w:val="007D273E"/>
    <w:rsid w:val="007E6B01"/>
    <w:rsid w:val="007F2139"/>
    <w:rsid w:val="008261F0"/>
    <w:rsid w:val="00832ACB"/>
    <w:rsid w:val="00862A8B"/>
    <w:rsid w:val="00864EE4"/>
    <w:rsid w:val="00866D9D"/>
    <w:rsid w:val="00876773"/>
    <w:rsid w:val="00890760"/>
    <w:rsid w:val="008A2AD2"/>
    <w:rsid w:val="008A3FF8"/>
    <w:rsid w:val="008D1F73"/>
    <w:rsid w:val="008E2073"/>
    <w:rsid w:val="008E76C2"/>
    <w:rsid w:val="009348FF"/>
    <w:rsid w:val="0096442B"/>
    <w:rsid w:val="00975789"/>
    <w:rsid w:val="0097671B"/>
    <w:rsid w:val="009802AC"/>
    <w:rsid w:val="009939DF"/>
    <w:rsid w:val="009946CD"/>
    <w:rsid w:val="009B604C"/>
    <w:rsid w:val="009F5234"/>
    <w:rsid w:val="00A25D5F"/>
    <w:rsid w:val="00A4646A"/>
    <w:rsid w:val="00A72FD4"/>
    <w:rsid w:val="00AB6CEA"/>
    <w:rsid w:val="00AC4000"/>
    <w:rsid w:val="00AC6610"/>
    <w:rsid w:val="00AC6F8B"/>
    <w:rsid w:val="00AD464F"/>
    <w:rsid w:val="00AE7F26"/>
    <w:rsid w:val="00AF13C9"/>
    <w:rsid w:val="00B143D7"/>
    <w:rsid w:val="00B16678"/>
    <w:rsid w:val="00B224E1"/>
    <w:rsid w:val="00B550A5"/>
    <w:rsid w:val="00B70E5A"/>
    <w:rsid w:val="00B73BA3"/>
    <w:rsid w:val="00B76DD6"/>
    <w:rsid w:val="00B85123"/>
    <w:rsid w:val="00C022CF"/>
    <w:rsid w:val="00C45147"/>
    <w:rsid w:val="00C84F19"/>
    <w:rsid w:val="00CA55B1"/>
    <w:rsid w:val="00CA796E"/>
    <w:rsid w:val="00D1621F"/>
    <w:rsid w:val="00D232E3"/>
    <w:rsid w:val="00D27620"/>
    <w:rsid w:val="00D45289"/>
    <w:rsid w:val="00D5244B"/>
    <w:rsid w:val="00D52EDF"/>
    <w:rsid w:val="00D7385F"/>
    <w:rsid w:val="00D75F3B"/>
    <w:rsid w:val="00D76D9E"/>
    <w:rsid w:val="00D82550"/>
    <w:rsid w:val="00DA5734"/>
    <w:rsid w:val="00DC017D"/>
    <w:rsid w:val="00DC17B2"/>
    <w:rsid w:val="00E03ADE"/>
    <w:rsid w:val="00E47E87"/>
    <w:rsid w:val="00E642E0"/>
    <w:rsid w:val="00E9579A"/>
    <w:rsid w:val="00E95B78"/>
    <w:rsid w:val="00E971C8"/>
    <w:rsid w:val="00EA7AC5"/>
    <w:rsid w:val="00EC7957"/>
    <w:rsid w:val="00ED20A8"/>
    <w:rsid w:val="00ED7EBD"/>
    <w:rsid w:val="00EE0B53"/>
    <w:rsid w:val="00F03E08"/>
    <w:rsid w:val="00F12592"/>
    <w:rsid w:val="00F178A3"/>
    <w:rsid w:val="00F20851"/>
    <w:rsid w:val="00F30F10"/>
    <w:rsid w:val="00F4756B"/>
    <w:rsid w:val="00F52C3B"/>
    <w:rsid w:val="00F57FB2"/>
    <w:rsid w:val="00F8476E"/>
    <w:rsid w:val="00F9213B"/>
    <w:rsid w:val="00F96F03"/>
    <w:rsid w:val="00FA4DDE"/>
    <w:rsid w:val="00FE29C1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728F2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7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02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4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E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xt1Carcter">
    <w:name w:val="Text 1 Carácter"/>
    <w:link w:val="Text1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Text1">
    <w:name w:val="Text 1"/>
    <w:basedOn w:val="Normal"/>
    <w:link w:val="Text1Carcter"/>
    <w:rsid w:val="00F4756B"/>
    <w:pPr>
      <w:spacing w:before="120" w:after="120" w:line="360" w:lineRule="auto"/>
      <w:ind w:left="850"/>
    </w:pPr>
    <w:rPr>
      <w:rFonts w:ascii="MS Mincho" w:eastAsia="MS Mincho" w:hAnsi="MS Mincho"/>
      <w:sz w:val="24"/>
      <w:lang w:val="en-GB" w:eastAsia="x-none"/>
    </w:rPr>
  </w:style>
  <w:style w:type="paragraph" w:customStyle="1" w:styleId="NormalCentered">
    <w:name w:val="Normal Centered"/>
    <w:basedOn w:val="Normal"/>
    <w:rsid w:val="00F4756B"/>
    <w:pPr>
      <w:spacing w:before="120" w:after="120" w:line="360" w:lineRule="auto"/>
      <w:jc w:val="center"/>
    </w:pPr>
    <w:rPr>
      <w:rFonts w:ascii="Times New Roman" w:eastAsia="MS Mincho" w:hAnsi="Times New Roman" w:cs="Times New Roman"/>
      <w:sz w:val="24"/>
      <w:szCs w:val="20"/>
      <w:lang w:val="en-GB"/>
    </w:rPr>
  </w:style>
  <w:style w:type="character" w:customStyle="1" w:styleId="Point0Char1">
    <w:name w:val="Point 0 Char1"/>
    <w:link w:val="Point0"/>
    <w:locked/>
    <w:rsid w:val="00F4756B"/>
    <w:rPr>
      <w:rFonts w:ascii="MS Mincho" w:eastAsia="MS Mincho" w:hAnsi="MS Mincho"/>
      <w:sz w:val="24"/>
      <w:lang w:val="en-GB" w:eastAsia="x-none"/>
    </w:rPr>
  </w:style>
  <w:style w:type="paragraph" w:customStyle="1" w:styleId="Point0">
    <w:name w:val="Point 0"/>
    <w:basedOn w:val="Normal"/>
    <w:link w:val="Point0Char1"/>
    <w:rsid w:val="00F4756B"/>
    <w:pPr>
      <w:spacing w:before="120" w:after="120" w:line="360" w:lineRule="auto"/>
      <w:ind w:left="850" w:hanging="850"/>
    </w:pPr>
    <w:rPr>
      <w:rFonts w:ascii="MS Mincho" w:eastAsia="MS Mincho" w:hAnsi="MS Mincho"/>
      <w:sz w:val="24"/>
      <w:lang w:val="en-GB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3C73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atkaisematonmaininta1">
    <w:name w:val="Ratkaisematon maininta1"/>
    <w:basedOn w:val="DefaultParagraphFont"/>
    <w:uiPriority w:val="99"/>
    <w:rsid w:val="003C737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sid w:val="000F72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2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9DF"/>
  </w:style>
  <w:style w:type="paragraph" w:styleId="Footer">
    <w:name w:val="footer"/>
    <w:basedOn w:val="Normal"/>
    <w:link w:val="FooterChar"/>
    <w:uiPriority w:val="99"/>
    <w:unhideWhenUsed/>
    <w:rsid w:val="00993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9DF"/>
  </w:style>
  <w:style w:type="character" w:styleId="UnresolvedMention">
    <w:name w:val="Unresolved Mention"/>
    <w:basedOn w:val="DefaultParagraphFont"/>
    <w:uiPriority w:val="99"/>
    <w:semiHidden/>
    <w:unhideWhenUsed/>
    <w:rsid w:val="0099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08E1-BD7E-487B-A0E8-CF7C7328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EK liittoyhteiso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Antti</dc:creator>
  <cp:lastModifiedBy>Zac Yeats</cp:lastModifiedBy>
  <cp:revision>5</cp:revision>
  <cp:lastPrinted>2020-08-26T13:49:00Z</cp:lastPrinted>
  <dcterms:created xsi:type="dcterms:W3CDTF">2024-05-09T13:31:00Z</dcterms:created>
  <dcterms:modified xsi:type="dcterms:W3CDTF">2025-06-13T12:29:00Z</dcterms:modified>
</cp:coreProperties>
</file>